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763A3" w:rsidRDefault="00941126" w:rsidP="000763A3">
      <w:pPr>
        <w:pStyle w:val="11"/>
        <w:ind w:firstLine="560"/>
        <w:jc w:val="both"/>
      </w:pPr>
      <w:r>
        <w:tab/>
      </w:r>
      <w:r w:rsidR="000763A3">
        <w:rPr>
          <w:color w:val="000000"/>
          <w:lang w:eastAsia="ru-RU" w:bidi="ru-RU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ОАО «Северо-Кузбасская Энергетическая компания» о возможном установлении публичного сервитута с целью реконструкции и эксплуатации линии электропередачи ВЛ-6 кВ ф. 31-18 (технологическое присоединение ТП-6/0,4 кВ для освещения «МОБТ» транспортной развязки по адресу: г. Кемерово, платная автомобильная дорога общего пользования регионального или межмуниципального значения Кемеровской области - Кузбасса Северо-Западный обход города Кемерово ПК-470 и ПК-450), в отношении земель, государственная собственность на которые не разграничена, в границах кадастрового квартала 42:04:0207001</w:t>
      </w:r>
      <w:r w:rsidR="005F78F9">
        <w:rPr>
          <w:color w:val="000000"/>
          <w:lang w:eastAsia="ru-RU" w:bidi="ru-RU"/>
        </w:rPr>
        <w:t>,</w:t>
      </w:r>
      <w:r w:rsidR="000763A3">
        <w:rPr>
          <w:color w:val="000000"/>
          <w:lang w:eastAsia="ru-RU" w:bidi="ru-RU"/>
        </w:rPr>
        <w:t xml:space="preserve"> площадью 430 кв.м, а также в отношении частей земельных участков: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42:04:0207001:9, входящий в состав единого землепользования земельного участка с кадастровым номером 42:04:0207001:14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43 кв.м, расположенного по адресу обл. Кемеровская, р-н Кемеровский, ОАО «Забойщик», с видом разрешенного использования - для строительства промышленных объектов,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42:04:0207001:1071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198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42:04:0207001:1039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170 кв.м, расположенного по адресу: Российская Федерация, Кемеровская область - Кузбасс, Кемеровский муниципальный округ, Кемеровское лесничество, Барановское участковое лесничество, урочище Барановское, квартал №183 (выделы 13, 31, 32, 33, 34, 23, 21, 43, 44, 45), с видом разрешенного использования - строительство, реконструкция, эксплуатация линейного 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с кадастровым номером 42:04:0207001:1113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31 кв.м, </w:t>
      </w:r>
      <w:r>
        <w:rPr>
          <w:color w:val="000000"/>
          <w:lang w:eastAsia="ru-RU" w:bidi="ru-RU"/>
        </w:rPr>
        <w:lastRenderedPageBreak/>
        <w:t>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5F78F9" w:rsidRDefault="005F78F9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</w:t>
      </w:r>
      <w:r>
        <w:rPr>
          <w:color w:val="000000"/>
          <w:lang w:eastAsia="ru-RU" w:bidi="ru-RU"/>
        </w:rPr>
        <w:t>20</w:t>
      </w:r>
      <w:r>
        <w:rPr>
          <w:color w:val="000000"/>
          <w:lang w:eastAsia="ru-RU" w:bidi="ru-RU"/>
        </w:rPr>
        <w:t xml:space="preserve">, площадью </w:t>
      </w:r>
      <w:r>
        <w:rPr>
          <w:color w:val="000000"/>
          <w:lang w:eastAsia="ru-RU" w:bidi="ru-RU"/>
        </w:rPr>
        <w:t>16</w:t>
      </w:r>
      <w:r>
        <w:rPr>
          <w:color w:val="000000"/>
          <w:lang w:eastAsia="ru-RU" w:bidi="ru-RU"/>
        </w:rPr>
        <w:t xml:space="preserve"> кв.м, расположенного по адресу: </w:t>
      </w:r>
      <w:r>
        <w:rPr>
          <w:rFonts w:ascii="Arial" w:hAnsi="Arial" w:cs="Arial"/>
          <w:color w:val="000000"/>
          <w:sz w:val="18"/>
          <w:szCs w:val="18"/>
          <w:shd w:val="clear" w:color="auto" w:fill="FFFFFF"/>
        </w:rPr>
        <w:t>Кемеровская о</w:t>
      </w:r>
      <w:r>
        <w:rPr>
          <w:rFonts w:ascii="Arial" w:hAnsi="Arial" w:cs="Arial"/>
          <w:color w:val="000000"/>
          <w:sz w:val="18"/>
          <w:szCs w:val="18"/>
          <w:shd w:val="clear" w:color="auto" w:fill="FFFFFF"/>
        </w:rPr>
        <w:t>бл, р-н Кемеровский, х-во ГСП «Забойщик»</w:t>
      </w:r>
      <w:r>
        <w:rPr>
          <w:rFonts w:ascii="Arial" w:hAnsi="Arial" w:cs="Arial"/>
          <w:color w:val="000000"/>
          <w:sz w:val="18"/>
          <w:szCs w:val="18"/>
          <w:shd w:val="clear" w:color="auto" w:fill="FFFFFF"/>
        </w:rPr>
        <w:t>, (от п.Боровой до п.Кедровка)</w:t>
      </w:r>
      <w:r>
        <w:rPr>
          <w:color w:val="000000"/>
          <w:lang w:eastAsia="ru-RU" w:bidi="ru-RU"/>
        </w:rPr>
        <w:t xml:space="preserve">, с видом разрешенного использования </w:t>
      </w:r>
      <w:r>
        <w:rPr>
          <w:color w:val="000000"/>
          <w:lang w:eastAsia="ru-RU" w:bidi="ru-RU"/>
        </w:rPr>
        <w:t>–</w:t>
      </w:r>
      <w:r>
        <w:rPr>
          <w:color w:val="000000"/>
          <w:lang w:eastAsia="ru-RU" w:bidi="ru-RU"/>
        </w:rPr>
        <w:t xml:space="preserve"> </w:t>
      </w:r>
      <w:r>
        <w:rPr>
          <w:color w:val="000000"/>
          <w:lang w:eastAsia="ru-RU" w:bidi="ru-RU"/>
        </w:rPr>
        <w:t xml:space="preserve">для </w:t>
      </w:r>
      <w:r>
        <w:rPr>
          <w:rFonts w:ascii="Arial" w:hAnsi="Arial" w:cs="Arial"/>
          <w:color w:val="000000"/>
          <w:sz w:val="18"/>
          <w:szCs w:val="18"/>
          <w:shd w:val="clear" w:color="auto" w:fill="FFFFFF"/>
        </w:rPr>
        <w:t>строительства газопровода от ГРС-3</w:t>
      </w:r>
      <w:r>
        <w:rPr>
          <w:color w:val="000000"/>
          <w:lang w:eastAsia="ru-RU" w:bidi="ru-RU"/>
        </w:rPr>
        <w:t>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42:04:0207001:1114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16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автомобильный транспорт,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42:04:0207001:710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587 кв.м, расположенного по адресу: Кемеровская область, Кемеровский муниципальный район, Щегловское сельское поселение, с видом разрешенного использования - склад,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42:04:0207001:1044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452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сельскохозяйственное назначение,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42:04:0207001:1074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2053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выращивание зерновых и иных сельскохозяйственных культур,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42:04:0207001:1048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88 кв.м, расположенного по адресу: Российская Федерация, Кемеровская область - Кузбасс, Кемеровский муниципальный округ, с видом разрешенного </w:t>
      </w:r>
      <w:r>
        <w:rPr>
          <w:color w:val="000000"/>
          <w:lang w:eastAsia="ru-RU" w:bidi="ru-RU"/>
        </w:rPr>
        <w:lastRenderedPageBreak/>
        <w:t>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42:04:0207001:1070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320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42:04:0207001:585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144 кв.м, расположенного по адресу: Кемеровская область, Кемеровский район, Щегловское сельское поселение, с видом разрешенного использования - для сельскохозяйственного производства, категория земель - земли сельскохозяйственного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42:04:0207001:548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1937 кв.м, расположенного по адресу: Кемеровская область, Кемеровский район, Кемеровское лесничество, Барановское участковое лесничество, урочище Барановское, кварталы № 181, 183, 184, с видом разрешенного использования - 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 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деятельности, категория земель - земли лесного фонда;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42:04:0207001:1111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664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строительство, реконструкция, эксплуатация линейного 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0763A3" w:rsidRDefault="000763A3" w:rsidP="000763A3">
      <w:pPr>
        <w:pStyle w:val="11"/>
        <w:ind w:firstLine="720"/>
        <w:jc w:val="both"/>
      </w:pPr>
      <w:r>
        <w:rPr>
          <w:color w:val="000000"/>
          <w:lang w:eastAsia="ru-RU" w:bidi="ru-RU"/>
        </w:rPr>
        <w:t>с кадастровым номером 42:04:0207001:1110</w:t>
      </w:r>
      <w:r w:rsidR="005F78F9">
        <w:rPr>
          <w:color w:val="000000"/>
          <w:lang w:eastAsia="ru-RU" w:bidi="ru-RU"/>
        </w:rPr>
        <w:t>,</w:t>
      </w:r>
      <w:r>
        <w:rPr>
          <w:color w:val="000000"/>
          <w:lang w:eastAsia="ru-RU" w:bidi="ru-RU"/>
        </w:rPr>
        <w:t xml:space="preserve"> площадью 705 кв.м, расположенного по адресу: Российская Федерация, Кемеровская область - Кузбасс, Кемеровский муниципальный округ, с видом разрешенного использования - строительство, реконструкция, эксплуатация линейного </w:t>
      </w:r>
      <w:r>
        <w:rPr>
          <w:color w:val="000000"/>
          <w:lang w:eastAsia="ru-RU" w:bidi="ru-RU"/>
        </w:rPr>
        <w:lastRenderedPageBreak/>
        <w:t>объекта, категория земель 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 согласно схеме.</w:t>
      </w:r>
    </w:p>
    <w:p w:rsidR="000763A3" w:rsidRDefault="000763A3" w:rsidP="000763A3">
      <w:pPr>
        <w:pStyle w:val="11"/>
        <w:spacing w:line="262" w:lineRule="auto"/>
        <w:ind w:firstLine="720"/>
        <w:jc w:val="both"/>
      </w:pPr>
      <w:r>
        <w:rPr>
          <w:color w:val="000000"/>
          <w:lang w:eastAsia="ru-RU" w:bidi="ru-RU"/>
        </w:rPr>
        <w:t xml:space="preserve">Заинтересованные лица, а также правообладатели земельных участков,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15 дней со дня опубликования настоящего извещения и его размещения на официальном сайте администрации Кемеровского муниципального округа </w:t>
      </w:r>
      <w:hyperlink r:id="rId7" w:history="1">
        <w:r>
          <w:rPr>
            <w:color w:val="000000"/>
            <w:lang w:val="en-US" w:bidi="en-US"/>
          </w:rPr>
          <w:t>www</w:t>
        </w:r>
        <w:r w:rsidRPr="0078074A">
          <w:rPr>
            <w:color w:val="000000"/>
            <w:lang w:bidi="en-US"/>
          </w:rPr>
          <w:t>.</w:t>
        </w:r>
        <w:r>
          <w:rPr>
            <w:color w:val="000000"/>
            <w:lang w:val="en-US" w:bidi="en-US"/>
          </w:rPr>
          <w:t>akmrko</w:t>
        </w:r>
        <w:r w:rsidRPr="0078074A">
          <w:rPr>
            <w:color w:val="000000"/>
            <w:lang w:bidi="en-US"/>
          </w:rPr>
          <w:t>.</w:t>
        </w:r>
        <w:r>
          <w:rPr>
            <w:color w:val="000000"/>
            <w:lang w:val="en-US" w:bidi="en-US"/>
          </w:rPr>
          <w:t>ru</w:t>
        </w:r>
      </w:hyperlink>
      <w:r w:rsidRPr="0078074A">
        <w:rPr>
          <w:color w:val="000000"/>
          <w:lang w:bidi="en-US"/>
        </w:rPr>
        <w:t xml:space="preserve"> </w:t>
      </w:r>
      <w:r>
        <w:rPr>
          <w:color w:val="000000"/>
          <w:lang w:eastAsia="ru-RU" w:bidi="ru-RU"/>
        </w:rPr>
        <w:t>и на информационном щите администрации Кемеровского муниципального округа.</w:t>
      </w:r>
    </w:p>
    <w:p w:rsidR="000763A3" w:rsidRDefault="000763A3" w:rsidP="000763A3">
      <w:pPr>
        <w:pStyle w:val="11"/>
        <w:spacing w:after="80" w:line="262" w:lineRule="auto"/>
        <w:ind w:firstLine="720"/>
        <w:jc w:val="both"/>
      </w:pPr>
      <w:r>
        <w:rPr>
          <w:color w:val="000000"/>
          <w:lang w:eastAsia="ru-RU" w:bidi="ru-RU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</w:t>
      </w:r>
      <w:r w:rsidR="005F78F9">
        <w:rPr>
          <w:color w:val="000000"/>
          <w:lang w:eastAsia="ru-RU" w:bidi="ru-RU"/>
        </w:rPr>
        <w:t>28.07</w:t>
      </w:r>
      <w:r>
        <w:rPr>
          <w:color w:val="000000"/>
          <w:lang w:eastAsia="ru-RU" w:bidi="ru-RU"/>
        </w:rPr>
        <w:t>.2023 по адресу: г. Кемерово, пр. Ленина, 5, каб. 31.</w:t>
      </w:r>
    </w:p>
    <w:p w:rsidR="001274C8" w:rsidRDefault="005F78F9" w:rsidP="000763A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5BBD7C1E" wp14:editId="0F4F6770">
            <wp:simplePos x="0" y="0"/>
            <wp:positionH relativeFrom="column">
              <wp:posOffset>139065</wp:posOffset>
            </wp:positionH>
            <wp:positionV relativeFrom="paragraph">
              <wp:posOffset>20955</wp:posOffset>
            </wp:positionV>
            <wp:extent cx="5080635" cy="577409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25" t="12226" r="21112" b="6000"/>
                    <a:stretch/>
                  </pic:blipFill>
                  <pic:spPr bwMode="auto">
                    <a:xfrm>
                      <a:off x="0" y="0"/>
                      <a:ext cx="5084830" cy="5778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3F45" w:rsidRDefault="009D3F45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5557D" w:rsidRDefault="0025557D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noProof/>
          <w:lang w:eastAsia="ru-RU"/>
        </w:rPr>
      </w:pPr>
    </w:p>
    <w:p w:rsidR="005D06B3" w:rsidRDefault="005D06B3" w:rsidP="005D06B3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5F78F9" w:rsidRDefault="005F78F9" w:rsidP="00F603D2">
      <w:pPr>
        <w:rPr>
          <w:noProof/>
          <w:lang w:eastAsia="ru-RU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9D3F45" w:rsidRDefault="009D3F45" w:rsidP="00F603D2">
      <w:pPr>
        <w:rPr>
          <w:sz w:val="28"/>
          <w:szCs w:val="28"/>
        </w:rPr>
      </w:pPr>
    </w:p>
    <w:p w:rsidR="009D3F45" w:rsidRP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rPr>
          <w:sz w:val="28"/>
          <w:szCs w:val="28"/>
        </w:rPr>
      </w:pPr>
    </w:p>
    <w:p w:rsidR="009D3F45" w:rsidRDefault="009D3F45" w:rsidP="009D3F45">
      <w:pPr>
        <w:tabs>
          <w:tab w:val="left" w:pos="1830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3A11DE" w:rsidRDefault="003A11DE" w:rsidP="009D3F45">
      <w:pPr>
        <w:tabs>
          <w:tab w:val="left" w:pos="1830"/>
        </w:tabs>
        <w:rPr>
          <w:sz w:val="28"/>
          <w:szCs w:val="28"/>
        </w:rPr>
      </w:pPr>
      <w:bookmarkStart w:id="0" w:name="_GoBack"/>
      <w:bookmarkEnd w:id="0"/>
    </w:p>
    <w:sectPr w:rsidR="003A11DE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4C54" w:rsidRDefault="00624C54" w:rsidP="00F54F90">
      <w:pPr>
        <w:spacing w:after="0" w:line="240" w:lineRule="auto"/>
      </w:pPr>
      <w:r>
        <w:separator/>
      </w:r>
    </w:p>
  </w:endnote>
  <w:endnote w:type="continuationSeparator" w:id="0">
    <w:p w:rsidR="00624C54" w:rsidRDefault="00624C5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4C54" w:rsidRDefault="00624C54" w:rsidP="00F54F90">
      <w:pPr>
        <w:spacing w:after="0" w:line="240" w:lineRule="auto"/>
      </w:pPr>
      <w:r>
        <w:separator/>
      </w:r>
    </w:p>
  </w:footnote>
  <w:footnote w:type="continuationSeparator" w:id="0">
    <w:p w:rsidR="00624C54" w:rsidRDefault="00624C5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631D9"/>
    <w:rsid w:val="000700E2"/>
    <w:rsid w:val="0007374D"/>
    <w:rsid w:val="00073E50"/>
    <w:rsid w:val="00075375"/>
    <w:rsid w:val="000763A3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922E5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3004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5557D"/>
    <w:rsid w:val="00262F57"/>
    <w:rsid w:val="00291D50"/>
    <w:rsid w:val="002957CB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A7A"/>
    <w:rsid w:val="00360101"/>
    <w:rsid w:val="003618B4"/>
    <w:rsid w:val="0036400A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5C6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06B3"/>
    <w:rsid w:val="005D5155"/>
    <w:rsid w:val="005D71F2"/>
    <w:rsid w:val="005E0B0D"/>
    <w:rsid w:val="005F002B"/>
    <w:rsid w:val="005F3BE2"/>
    <w:rsid w:val="005F43A7"/>
    <w:rsid w:val="005F5C99"/>
    <w:rsid w:val="005F78F9"/>
    <w:rsid w:val="006038D8"/>
    <w:rsid w:val="00605462"/>
    <w:rsid w:val="00606967"/>
    <w:rsid w:val="00606DAD"/>
    <w:rsid w:val="00607617"/>
    <w:rsid w:val="00622B10"/>
    <w:rsid w:val="006249A0"/>
    <w:rsid w:val="00624C54"/>
    <w:rsid w:val="00626ED9"/>
    <w:rsid w:val="00635337"/>
    <w:rsid w:val="00641B53"/>
    <w:rsid w:val="00646238"/>
    <w:rsid w:val="0065376A"/>
    <w:rsid w:val="0066663E"/>
    <w:rsid w:val="00682E15"/>
    <w:rsid w:val="0069261F"/>
    <w:rsid w:val="006A064D"/>
    <w:rsid w:val="006A1E28"/>
    <w:rsid w:val="006B1586"/>
    <w:rsid w:val="006B508E"/>
    <w:rsid w:val="006C1C98"/>
    <w:rsid w:val="006D2662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14CB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179"/>
    <w:rsid w:val="008D09AE"/>
    <w:rsid w:val="008D20F3"/>
    <w:rsid w:val="008D364E"/>
    <w:rsid w:val="008D7C00"/>
    <w:rsid w:val="008E0B1C"/>
    <w:rsid w:val="008E1213"/>
    <w:rsid w:val="008E26F9"/>
    <w:rsid w:val="008E43C0"/>
    <w:rsid w:val="008E6864"/>
    <w:rsid w:val="008F263E"/>
    <w:rsid w:val="008F3EFF"/>
    <w:rsid w:val="009110EB"/>
    <w:rsid w:val="00926B44"/>
    <w:rsid w:val="0093100B"/>
    <w:rsid w:val="009346DD"/>
    <w:rsid w:val="00941126"/>
    <w:rsid w:val="00961E17"/>
    <w:rsid w:val="00972C80"/>
    <w:rsid w:val="00973833"/>
    <w:rsid w:val="009757FE"/>
    <w:rsid w:val="009B1EC4"/>
    <w:rsid w:val="009B3F24"/>
    <w:rsid w:val="009C3773"/>
    <w:rsid w:val="009D3F45"/>
    <w:rsid w:val="009D3F77"/>
    <w:rsid w:val="009D51FA"/>
    <w:rsid w:val="009D6A85"/>
    <w:rsid w:val="009E1862"/>
    <w:rsid w:val="00A06F16"/>
    <w:rsid w:val="00A072E6"/>
    <w:rsid w:val="00A1616D"/>
    <w:rsid w:val="00A220A5"/>
    <w:rsid w:val="00A3693A"/>
    <w:rsid w:val="00A434AA"/>
    <w:rsid w:val="00A779E5"/>
    <w:rsid w:val="00A8375C"/>
    <w:rsid w:val="00A85217"/>
    <w:rsid w:val="00A866DF"/>
    <w:rsid w:val="00A95375"/>
    <w:rsid w:val="00AA0DDF"/>
    <w:rsid w:val="00AA4762"/>
    <w:rsid w:val="00AA4789"/>
    <w:rsid w:val="00AB1510"/>
    <w:rsid w:val="00AD4A55"/>
    <w:rsid w:val="00AD5C4B"/>
    <w:rsid w:val="00B03606"/>
    <w:rsid w:val="00B10B1E"/>
    <w:rsid w:val="00B158A9"/>
    <w:rsid w:val="00B23022"/>
    <w:rsid w:val="00B37531"/>
    <w:rsid w:val="00B40F91"/>
    <w:rsid w:val="00B45551"/>
    <w:rsid w:val="00B4700E"/>
    <w:rsid w:val="00B479A1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092A"/>
    <w:rsid w:val="00CC1CCD"/>
    <w:rsid w:val="00CC632B"/>
    <w:rsid w:val="00CD0781"/>
    <w:rsid w:val="00CD4C28"/>
    <w:rsid w:val="00CE1DFF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D2D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D2FD7A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Основной текст_"/>
    <w:basedOn w:val="a0"/>
    <w:link w:val="11"/>
    <w:rsid w:val="000763A3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Основной текст1"/>
    <w:basedOn w:val="a"/>
    <w:link w:val="ad"/>
    <w:rsid w:val="000763A3"/>
    <w:pPr>
      <w:widowControl w:val="0"/>
      <w:spacing w:after="0"/>
      <w:ind w:firstLine="400"/>
    </w:pPr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://www.akmrko.r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2FD7AC-FB24-4AEF-8F9A-48F62AF4D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2002</TotalTime>
  <Pages>4</Pages>
  <Words>1351</Words>
  <Characters>7707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2023-07-11T03:52:00Z</cp:lastPrinted>
  <dcterms:created xsi:type="dcterms:W3CDTF">2019-03-01T06:54:00Z</dcterms:created>
  <dcterms:modified xsi:type="dcterms:W3CDTF">2023-07-11T03:52:00Z</dcterms:modified>
</cp:coreProperties>
</file>